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2"/>
          <w:szCs w:val="22"/>
        </w:rPr>
      </w:pPr>
      <w:bookmarkStart w:id="0" w:name="_Hlk145670493"/>
      <w:bookmarkStart w:id="1" w:name="_Hlk117841894"/>
      <w:r>
        <w:rPr>
          <w:rFonts w:ascii="Arial" w:hAnsi="Arial" w:cs="Arial"/>
          <w:b/>
          <w:bCs/>
          <w:sz w:val="22"/>
          <w:szCs w:val="22"/>
        </w:rPr>
        <w:t>3GPP TSG RAN WG1 #116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default" w:ascii="Arial" w:hAnsi="Arial" w:cs="Arial"/>
          <w:b/>
          <w:bCs/>
          <w:sz w:val="22"/>
          <w:szCs w:val="22"/>
        </w:rPr>
        <w:t>2401025</w:t>
      </w:r>
      <w:bookmarkStart w:id="4" w:name="_GoBack"/>
      <w:bookmarkEnd w:id="4"/>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Athens, Greece, February 26</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March 1</w:t>
      </w:r>
      <w:r>
        <w:rPr>
          <w:rFonts w:ascii="Arial" w:hAnsi="Arial" w:cs="Arial"/>
          <w:b/>
          <w:bCs/>
          <w:sz w:val="22"/>
          <w:szCs w:val="22"/>
          <w:vertAlign w:val="superscript"/>
        </w:rPr>
        <w:t>st</w:t>
      </w:r>
      <w:r>
        <w:rPr>
          <w:rFonts w:ascii="Arial" w:hAnsi="Arial" w:eastAsia="MS Mincho" w:cs="Arial"/>
          <w:b/>
          <w:bCs/>
          <w:sz w:val="22"/>
          <w:szCs w:val="22"/>
          <w:lang w:eastAsia="ja-JP"/>
        </w:rPr>
        <w:t>, 2024</w:t>
      </w:r>
    </w:p>
    <w:bookmarkEnd w:id="0"/>
    <w:p>
      <w:pPr>
        <w:rPr>
          <w:sz w:val="22"/>
          <w:szCs w:val="22"/>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9.6.3</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P-234056</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Low-power wake-up signal and receiver for NR (LP-WUS/WUR) has been approved and the normative work in RAN1 starts from RAN1 #116. </w:t>
      </w:r>
      <w:r>
        <w:rPr>
          <w:rFonts w:ascii="Times New Roman" w:hAnsi="Times New Roman" w:eastAsia="Times New Roman" w:cs="Times New Roman"/>
          <w:lang w:val="en-US" w:eastAsia="zh-CN"/>
        </w:rPr>
        <w:t xml:space="preserve"> </w:t>
      </w:r>
    </w:p>
    <w:p>
      <w:p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CONNECTED mode procedure enhancement is as follows: </w:t>
      </w:r>
    </w:p>
    <w:p>
      <w:pPr>
        <w:numPr>
          <w:ilvl w:val="0"/>
          <w:numId w:val="4"/>
        </w:numPr>
        <w:spacing w:before="120" w:beforeLines="5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numPr>
          <w:ilvl w:val="1"/>
          <w:numId w:val="4"/>
        </w:numPr>
        <w:spacing w:before="120" w:beforeLines="50" w:after="0"/>
        <w:ind w:hanging="357"/>
        <w:rPr>
          <w:bCs/>
          <w:lang w:val="en-US"/>
        </w:rPr>
      </w:pPr>
      <w:r>
        <w:rPr>
          <w:bCs/>
          <w:lang w:val="en-US"/>
        </w:rPr>
        <w:t>Check in RAN#105 for potential TU adjustment in RAN2</w:t>
      </w:r>
    </w:p>
    <w:p>
      <w:pPr>
        <w:numPr>
          <w:ilvl w:val="1"/>
          <w:numId w:val="4"/>
        </w:numPr>
        <w:spacing w:before="120" w:beforeLines="50" w:after="0"/>
        <w:ind w:hanging="357"/>
        <w:rPr>
          <w:bCs/>
          <w:lang w:val="en-US"/>
        </w:rPr>
      </w:pPr>
      <w:r>
        <w:rPr>
          <w:bCs/>
          <w:lang w:val="en-US" w:eastAsia="zh-CN" w:bidi="ar"/>
        </w:rPr>
        <w:t>Note: In CONNECTED mode, UE MR ultra-deep sleep is not considered, and UE RRM/RLM/BFD/CSI measurements are performed by MR</w:t>
      </w:r>
    </w:p>
    <w:p>
      <w:pPr>
        <w:spacing w:after="120"/>
        <w:jc w:val="both"/>
        <w:rPr>
          <w:rFonts w:hint="default" w:eastAsia="Times New Roman" w:cs="Times New Roman"/>
          <w:lang w:val="en-US" w:eastAsia="zh-CN"/>
        </w:rPr>
      </w:pPr>
      <w:r>
        <w:rPr>
          <w:rFonts w:hint="default" w:eastAsia="Times New Roman" w:cs="Times New Roman"/>
          <w:lang w:val="en-US" w:eastAsia="zh-CN"/>
        </w:rPr>
        <w:t>In TR38.869 [2], the procedures related to LP-WUS monitoring and activation/deactivation in CONNECTED mode that have been discussed is summarized in the following:</w:t>
      </w:r>
    </w:p>
    <w:p>
      <w:pPr>
        <w:spacing w:after="120"/>
        <w:jc w:val="both"/>
        <w:rPr>
          <w:rFonts w:hint="default" w:eastAsia="Times New Roman" w:cs="Times New Roman"/>
          <w:vertAlign w:val="baseline"/>
          <w:lang w:val="en-US" w:eastAsia="zh-CN"/>
        </w:rPr>
      </w:pPr>
      <w:r>
        <w:rPr>
          <w:rFonts w:hint="default" w:eastAsia="Times New Roman" w:cs="Times New Roman"/>
          <w:lang w:val="en-US" w:eastAsia="zh-CN"/>
        </w:rPr>
        <w:t>For LP-WUS monitoring: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noWrap w:val="0"/>
            <w:vAlign w:val="top"/>
          </w:tcPr>
          <w:p>
            <w:pPr>
              <w:keepNext w:val="0"/>
              <w:keepLines w:val="0"/>
              <w:pageBreakBefore w:val="0"/>
              <w:widowControl/>
              <w:kinsoku/>
              <w:wordWrap/>
              <w:overflowPunct/>
              <w:topLinePunct w:val="0"/>
              <w:autoSpaceDE/>
              <w:autoSpaceDN/>
              <w:bidi w:val="0"/>
              <w:adjustRightInd/>
              <w:snapToGrid/>
              <w:spacing w:after="137" w:afterLines="50"/>
              <w:jc w:val="left"/>
              <w:textAlignment w:val="auto"/>
              <w:rPr>
                <w:rFonts w:hint="default" w:eastAsia="等线" w:cs="Times New Roman"/>
                <w:szCs w:val="20"/>
                <w:lang w:val="en-US"/>
              </w:rPr>
            </w:pPr>
            <w:r>
              <w:rPr>
                <w:rFonts w:hint="default" w:eastAsia="等线" w:cs="Times New Roman"/>
                <w:szCs w:val="20"/>
                <w:lang w:val="en-US"/>
              </w:rPr>
              <w:t xml:space="preserve">7.2.2.3 LP-WUS monitoring </w:t>
            </w:r>
          </w:p>
          <w:p>
            <w:pPr>
              <w:keepNext w:val="0"/>
              <w:keepLines w:val="0"/>
              <w:pageBreakBefore w:val="0"/>
              <w:widowControl/>
              <w:kinsoku/>
              <w:wordWrap/>
              <w:overflowPunct/>
              <w:topLinePunct w:val="0"/>
              <w:autoSpaceDE/>
              <w:autoSpaceDN/>
              <w:bidi w:val="0"/>
              <w:adjustRightInd/>
              <w:snapToGrid/>
              <w:spacing w:after="137" w:afterLines="50"/>
              <w:jc w:val="left"/>
              <w:textAlignment w:val="auto"/>
              <w:rPr>
                <w:rFonts w:eastAsia="等线" w:cs="Times New Roman"/>
                <w:szCs w:val="20"/>
              </w:rPr>
            </w:pPr>
            <w:r>
              <w:rPr>
                <w:rFonts w:eastAsia="等线" w:cs="Times New Roman"/>
                <w:szCs w:val="20"/>
              </w:rPr>
              <w:t>Study further pros and cons of the following monitoring behaviours of LP-WUR</w:t>
            </w:r>
          </w:p>
          <w:p>
            <w:pPr>
              <w:keepNext w:val="0"/>
              <w:keepLines w:val="0"/>
              <w:pageBreakBefore w:val="0"/>
              <w:widowControl/>
              <w:kinsoku/>
              <w:wordWrap/>
              <w:overflowPunct/>
              <w:topLinePunct w:val="0"/>
              <w:autoSpaceDE/>
              <w:autoSpaceDN/>
              <w:bidi w:val="0"/>
              <w:adjustRightInd/>
              <w:snapToGrid/>
              <w:spacing w:after="137" w:afterLines="50"/>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Option1: Duty cycle, corresponds to LP-WUR switches between ON/OFF states</w:t>
            </w:r>
            <w:r>
              <w:rPr>
                <w:rFonts w:ascii="Times New Roman" w:hAnsi="Times New Roman" w:eastAsia="等线" w:cs="Times New Roman"/>
                <w:color w:val="FF0000"/>
                <w:lang w:val="en-GB" w:eastAsia="en-US" w:bidi="ar-SA"/>
              </w:rPr>
              <w:t xml:space="preserve"> </w:t>
            </w:r>
          </w:p>
          <w:p>
            <w:pPr>
              <w:keepNext w:val="0"/>
              <w:keepLines w:val="0"/>
              <w:pageBreakBefore w:val="0"/>
              <w:widowControl/>
              <w:kinsoku/>
              <w:wordWrap/>
              <w:overflowPunct/>
              <w:topLinePunct w:val="0"/>
              <w:autoSpaceDE/>
              <w:autoSpaceDN/>
              <w:bidi w:val="0"/>
              <w:adjustRightInd/>
              <w:snapToGrid/>
              <w:spacing w:after="137" w:afterLines="50"/>
              <w:ind w:left="568" w:hanging="284"/>
              <w:textAlignment w:val="auto"/>
              <w:rPr>
                <w:rFonts w:hint="default" w:eastAsia="Times New Roman" w:cs="Times New Roman"/>
                <w:vertAlign w:val="baseline"/>
                <w:lang w:val="en-US" w:eastAsia="zh-CN"/>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Option2: Continuous monitoring, corresponds to LP-WUR is ON all the time </w:t>
            </w:r>
          </w:p>
        </w:tc>
      </w:tr>
    </w:tbl>
    <w:p>
      <w:pPr>
        <w:bidi w:val="0"/>
        <w:rPr>
          <w:rFonts w:hint="default"/>
          <w:lang w:val="en-US" w:eastAsia="zh-CN"/>
        </w:rPr>
      </w:pPr>
    </w:p>
    <w:p>
      <w:pPr>
        <w:bidi w:val="0"/>
        <w:rPr>
          <w:rFonts w:hint="default"/>
          <w:lang w:val="en-US" w:eastAsia="zh-CN"/>
        </w:rPr>
      </w:pPr>
      <w:r>
        <w:rPr>
          <w:rFonts w:hint="default"/>
          <w:lang w:val="en-US" w:eastAsia="zh-CN"/>
        </w:rPr>
        <w:t xml:space="preserve">For Activation/Deactivation procedures of LP-WUS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noWrap w:val="0"/>
            <w:vAlign w:val="top"/>
          </w:tcPr>
          <w:p>
            <w:pPr>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Times New Roman" w:hAnsi="Times New Roman" w:eastAsia="等线" w:cs="Times New Roman"/>
                <w:lang w:val="en-US" w:eastAsia="en-US" w:bidi="ar-SA"/>
              </w:rPr>
            </w:pPr>
            <w:r>
              <w:rPr>
                <w:rFonts w:hint="default" w:ascii="Times New Roman" w:hAnsi="Times New Roman" w:eastAsia="等线" w:cs="Times New Roman"/>
                <w:lang w:val="en-US" w:eastAsia="en-US" w:bidi="ar-SA"/>
              </w:rPr>
              <w:t xml:space="preserve">7.2.2.4 Activation/Deactivation procedures of LP-WUS </w:t>
            </w:r>
          </w:p>
          <w:p>
            <w:pPr>
              <w:keepNext w:val="0"/>
              <w:keepLines w:val="0"/>
              <w:pageBreakBefore w:val="0"/>
              <w:widowControl/>
              <w:kinsoku/>
              <w:wordWrap/>
              <w:overflowPunct/>
              <w:topLinePunct w:val="0"/>
              <w:autoSpaceDE/>
              <w:autoSpaceDN/>
              <w:bidi w:val="0"/>
              <w:adjustRightInd/>
              <w:snapToGrid/>
              <w:spacing w:after="137" w:afterLines="50"/>
              <w:ind w:left="568" w:hanging="284"/>
              <w:textAlignment w:val="auto"/>
              <w:rPr>
                <w:rFonts w:ascii="Times New Roman" w:hAnsi="Times New Roman" w:eastAsia="等线" w:cs="Times New Roman"/>
                <w:bCs/>
                <w:lang w:val="en-US" w:eastAsia="zh-CN"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In RRC CONNECTED mode, LP-WUS monitoring can be activated/deactivated</w:t>
            </w:r>
            <w:r>
              <w:rPr>
                <w:rFonts w:ascii="Times New Roman" w:hAnsi="Times New Roman" w:eastAsia="等线" w:cs="Times New Roman"/>
                <w:bCs/>
                <w:lang w:val="en-US" w:eastAsia="en-US" w:bidi="ar-SA"/>
              </w:rPr>
              <w:t xml:space="preserve"> by at least one or more of</w:t>
            </w:r>
          </w:p>
          <w:p>
            <w:pPr>
              <w:keepNext w:val="0"/>
              <w:keepLines w:val="0"/>
              <w:pageBreakBefore w:val="0"/>
              <w:widowControl/>
              <w:kinsoku/>
              <w:wordWrap/>
              <w:overflowPunct/>
              <w:topLinePunct w:val="0"/>
              <w:autoSpaceDE/>
              <w:autoSpaceDN/>
              <w:bidi w:val="0"/>
              <w:adjustRightInd/>
              <w:snapToGrid/>
              <w:spacing w:after="137" w:afterLines="50"/>
              <w:ind w:left="851" w:hanging="284"/>
              <w:textAlignment w:val="auto"/>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by gNB RRC signaling, with or without UE assistance.</w:t>
            </w:r>
          </w:p>
          <w:p>
            <w:pPr>
              <w:keepNext w:val="0"/>
              <w:keepLines w:val="0"/>
              <w:pageBreakBefore w:val="0"/>
              <w:widowControl/>
              <w:kinsoku/>
              <w:wordWrap/>
              <w:overflowPunct/>
              <w:topLinePunct w:val="0"/>
              <w:autoSpaceDE/>
              <w:autoSpaceDN/>
              <w:bidi w:val="0"/>
              <w:adjustRightInd/>
              <w:snapToGrid/>
              <w:spacing w:after="137" w:afterLines="50"/>
              <w:ind w:left="851" w:hanging="284"/>
              <w:textAlignment w:val="auto"/>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by gNB L1/L2 LP-WUS activation/deactivation signaling, with or without UE assistance.</w:t>
            </w:r>
          </w:p>
          <w:p>
            <w:pPr>
              <w:keepNext w:val="0"/>
              <w:keepLines w:val="0"/>
              <w:pageBreakBefore w:val="0"/>
              <w:widowControl/>
              <w:kinsoku/>
              <w:wordWrap/>
              <w:overflowPunct/>
              <w:topLinePunct w:val="0"/>
              <w:autoSpaceDE/>
              <w:autoSpaceDN/>
              <w:bidi w:val="0"/>
              <w:adjustRightInd/>
              <w:snapToGrid/>
              <w:spacing w:after="137" w:afterLines="50"/>
              <w:ind w:left="851" w:hanging="284"/>
              <w:textAlignment w:val="auto"/>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based on pre-configured condition(s), such as timer. </w:t>
            </w:r>
          </w:p>
          <w:p>
            <w:pPr>
              <w:keepNext w:val="0"/>
              <w:keepLines w:val="0"/>
              <w:pageBreakBefore w:val="0"/>
              <w:widowControl/>
              <w:kinsoku/>
              <w:wordWrap/>
              <w:overflowPunct/>
              <w:topLinePunct w:val="0"/>
              <w:autoSpaceDE/>
              <w:autoSpaceDN/>
              <w:bidi w:val="0"/>
              <w:adjustRightInd/>
              <w:snapToGrid/>
              <w:spacing w:after="137" w:afterLines="50"/>
              <w:ind w:left="851" w:hanging="284"/>
              <w:textAlignment w:val="auto"/>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LP-WUS monitoring by UE is known to gNB, study whether it could be transparent to gNB.</w:t>
            </w:r>
          </w:p>
          <w:p>
            <w:pPr>
              <w:keepNext w:val="0"/>
              <w:keepLines w:val="0"/>
              <w:pageBreakBefore w:val="0"/>
              <w:widowControl/>
              <w:kinsoku/>
              <w:wordWrap/>
              <w:overflowPunct/>
              <w:topLinePunct w:val="0"/>
              <w:autoSpaceDE/>
              <w:autoSpaceDN/>
              <w:bidi w:val="0"/>
              <w:adjustRightInd/>
              <w:snapToGrid/>
              <w:spacing w:after="137" w:afterLines="50"/>
              <w:ind w:left="851" w:hanging="284"/>
              <w:textAlignment w:val="auto"/>
              <w:rPr>
                <w:rFonts w:hint="default" w:eastAsia="Times New Roman" w:cs="Times New Roman"/>
                <w:vertAlign w:val="baseline"/>
                <w:lang w:val="en-US" w:eastAsia="zh-CN"/>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other options are not precluded.</w:t>
            </w:r>
          </w:p>
        </w:tc>
      </w:tr>
    </w:tbl>
    <w:p>
      <w:pPr>
        <w:spacing w:after="120"/>
        <w:jc w:val="both"/>
        <w:rPr>
          <w:rFonts w:hint="default" w:eastAsia="Times New Roman" w:cs="Times New Roman"/>
          <w:lang w:val="en-US" w:eastAsia="zh-CN"/>
        </w:rPr>
      </w:pP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For L1 procedures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noWrap w:val="0"/>
            <w:vAlign w:val="top"/>
          </w:tcPr>
          <w:p>
            <w:pPr>
              <w:keepNext w:val="0"/>
              <w:keepLines w:val="0"/>
              <w:pageBreakBefore w:val="0"/>
              <w:widowControl/>
              <w:kinsoku/>
              <w:wordWrap/>
              <w:overflowPunct/>
              <w:topLinePunct w:val="0"/>
              <w:bidi w:val="0"/>
              <w:adjustRightInd/>
              <w:snapToGrid/>
              <w:spacing w:after="137" w:afterLines="5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7.2.2.6 Additional L1 procedures for RRC CONNECTED mode</w:t>
            </w:r>
          </w:p>
          <w:p>
            <w:pPr>
              <w:keepNext w:val="0"/>
              <w:keepLines w:val="0"/>
              <w:pageBreakBefore w:val="0"/>
              <w:widowControl/>
              <w:kinsoku/>
              <w:wordWrap/>
              <w:overflowPunct/>
              <w:topLinePunct w:val="0"/>
              <w:bidi w:val="0"/>
              <w:adjustRightInd/>
              <w:snapToGrid/>
              <w:spacing w:after="137" w:afterLines="50"/>
              <w:ind w:left="568"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Study RRC connected mode LP-WUS functionality/purpose/procedures</w:t>
            </w:r>
          </w:p>
          <w:p>
            <w:pPr>
              <w:keepNext w:val="0"/>
              <w:keepLines w:val="0"/>
              <w:pageBreakBefore w:val="0"/>
              <w:widowControl/>
              <w:kinsoku/>
              <w:wordWrap/>
              <w:overflowPunct/>
              <w:topLinePunct w:val="0"/>
              <w:bidi w:val="0"/>
              <w:adjustRightInd/>
              <w:snapToGrid/>
              <w:spacing w:after="137" w:afterLines="50"/>
              <w:ind w:left="568" w:hanging="284"/>
              <w:textAlignment w:val="auto"/>
              <w:rPr>
                <w:rFonts w:ascii="Times New Roman" w:hAnsi="Times New Roman" w:eastAsia="等线" w:cs="Times New Roman"/>
                <w:highlight w:val="none"/>
                <w:lang w:val="en-US" w:eastAsia="en-US" w:bidi="ar-SA"/>
              </w:rPr>
            </w:pPr>
            <w:r>
              <w:rPr>
                <w:rFonts w:ascii="Times New Roman" w:hAnsi="Times New Roman" w:eastAsia="等线" w:cs="Times New Roman"/>
                <w:highlight w:val="none"/>
                <w:lang w:val="en-US" w:eastAsia="en-US" w:bidi="ar-SA"/>
              </w:rPr>
              <w:t>-</w:t>
            </w:r>
            <w:r>
              <w:rPr>
                <w:rFonts w:ascii="Times New Roman" w:hAnsi="Times New Roman" w:eastAsia="等线" w:cs="Times New Roman"/>
                <w:highlight w:val="none"/>
                <w:lang w:val="en-US" w:eastAsia="en-US" w:bidi="ar-SA"/>
              </w:rPr>
              <w:tab/>
            </w:r>
            <w:r>
              <w:rPr>
                <w:rFonts w:ascii="Times New Roman" w:hAnsi="Times New Roman" w:eastAsia="等线" w:cs="Times New Roman"/>
                <w:highlight w:val="none"/>
                <w:lang w:val="en-US" w:eastAsia="en-US" w:bidi="ar-SA"/>
              </w:rPr>
              <w:t>In RRC connected, study the relationship between LP-WUS and legacy UE power saving techniques.</w:t>
            </w:r>
          </w:p>
          <w:p>
            <w:pPr>
              <w:keepNext w:val="0"/>
              <w:keepLines w:val="0"/>
              <w:pageBreakBefore w:val="0"/>
              <w:widowControl/>
              <w:kinsoku/>
              <w:wordWrap/>
              <w:overflowPunct/>
              <w:topLinePunct w:val="0"/>
              <w:bidi w:val="0"/>
              <w:adjustRightInd/>
              <w:snapToGrid/>
              <w:spacing w:after="137" w:afterLines="50"/>
              <w:ind w:left="568" w:hanging="284"/>
              <w:textAlignment w:val="auto"/>
              <w:rPr>
                <w:rFonts w:ascii="Times New Roman" w:hAnsi="Times New Roman" w:eastAsia="等线" w:cs="Times New Roman"/>
                <w:highlight w:val="none"/>
                <w:lang w:val="en-US" w:eastAsia="zh-CN" w:bidi="ar-SA"/>
              </w:rPr>
            </w:pPr>
            <w:r>
              <w:rPr>
                <w:rFonts w:ascii="Times New Roman" w:hAnsi="Times New Roman" w:eastAsia="等线" w:cs="Times New Roman"/>
                <w:highlight w:val="none"/>
                <w:lang w:val="en-US" w:eastAsia="en-US" w:bidi="ar-SA"/>
              </w:rPr>
              <w:t>-</w:t>
            </w:r>
            <w:r>
              <w:rPr>
                <w:rFonts w:ascii="Times New Roman" w:hAnsi="Times New Roman" w:eastAsia="等线" w:cs="Times New Roman"/>
                <w:highlight w:val="none"/>
                <w:lang w:val="en-US" w:eastAsia="en-US" w:bidi="ar-SA"/>
              </w:rPr>
              <w:tab/>
            </w:r>
            <w:r>
              <w:rPr>
                <w:rFonts w:ascii="Times New Roman" w:hAnsi="Times New Roman" w:eastAsia="等线" w:cs="Times New Roman"/>
                <w:highlight w:val="none"/>
                <w:lang w:val="en-US" w:eastAsia="en-US" w:bidi="ar-SA"/>
              </w:rPr>
              <w:t xml:space="preserve">In RRC CONNECTED mode, study benefit of LP-WUS over existing Rel-15, R16, and R17 power saving techniques for following functionalities: </w:t>
            </w:r>
          </w:p>
          <w:p>
            <w:pPr>
              <w:keepNext w:val="0"/>
              <w:keepLines w:val="0"/>
              <w:pageBreakBefore w:val="0"/>
              <w:widowControl/>
              <w:kinsoku/>
              <w:wordWrap/>
              <w:overflowPunct/>
              <w:topLinePunct w:val="0"/>
              <w:bidi w:val="0"/>
              <w:adjustRightInd/>
              <w:snapToGrid/>
              <w:spacing w:after="137" w:afterLines="50"/>
              <w:ind w:left="851"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 xml:space="preserve">LP-WUS with similar functionality as R16 DCP. </w:t>
            </w:r>
          </w:p>
          <w:p>
            <w:pPr>
              <w:keepNext w:val="0"/>
              <w:keepLines w:val="0"/>
              <w:pageBreakBefore w:val="0"/>
              <w:widowControl/>
              <w:kinsoku/>
              <w:wordWrap/>
              <w:overflowPunct/>
              <w:topLinePunct w:val="0"/>
              <w:bidi w:val="0"/>
              <w:adjustRightInd/>
              <w:snapToGrid/>
              <w:spacing w:after="137" w:afterLines="50"/>
              <w:ind w:left="851"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LP-WUS activates/resumes PDCCH monitoring when LP-WUS is received.</w:t>
            </w:r>
          </w:p>
          <w:p>
            <w:pPr>
              <w:keepNext w:val="0"/>
              <w:keepLines w:val="0"/>
              <w:pageBreakBefore w:val="0"/>
              <w:widowControl/>
              <w:kinsoku/>
              <w:wordWrap/>
              <w:overflowPunct/>
              <w:topLinePunct w:val="0"/>
              <w:bidi w:val="0"/>
              <w:adjustRightInd/>
              <w:snapToGrid/>
              <w:spacing w:after="137" w:afterLines="50"/>
              <w:ind w:left="1135"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 xml:space="preserve">interaction with legacy power saving techniques, if any </w:t>
            </w:r>
          </w:p>
          <w:p>
            <w:pPr>
              <w:keepNext w:val="0"/>
              <w:keepLines w:val="0"/>
              <w:pageBreakBefore w:val="0"/>
              <w:widowControl/>
              <w:kinsoku/>
              <w:wordWrap/>
              <w:overflowPunct/>
              <w:topLinePunct w:val="0"/>
              <w:bidi w:val="0"/>
              <w:adjustRightInd/>
              <w:snapToGrid/>
              <w:spacing w:after="137" w:afterLines="50"/>
              <w:ind w:left="851" w:hanging="284"/>
              <w:textAlignment w:val="auto"/>
              <w:rPr>
                <w:rFonts w:hint="default" w:eastAsia="Times New Roman" w:cs="Times New Roman"/>
                <w:vertAlign w:val="baseline"/>
                <w:lang w:val="en-US" w:eastAsia="zh-CN"/>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other functionalities are not precluded</w:t>
            </w:r>
          </w:p>
        </w:tc>
      </w:tr>
    </w:tbl>
    <w:p>
      <w:pPr>
        <w:spacing w:after="120"/>
        <w:jc w:val="both"/>
        <w:rPr>
          <w:rFonts w:hint="default" w:eastAsia="Times New Roman" w:cs="Times New Roman"/>
          <w:lang w:val="en-US" w:eastAsia="zh-CN"/>
        </w:rPr>
      </w:pPr>
    </w:p>
    <w:p>
      <w:pPr>
        <w:spacing w:after="120"/>
        <w:jc w:val="both"/>
        <w:rPr>
          <w:rFonts w:hint="default" w:ascii="Times New Roman" w:hAnsi="Times New Roman" w:eastAsia="Times New Roman" w:cs="Times New Roman"/>
          <w:lang w:val="en-US" w:eastAsia="zh-CN"/>
        </w:rPr>
      </w:pPr>
      <w:r>
        <w:rPr>
          <w:rFonts w:ascii="Times New Roman" w:hAnsi="Times New Roman" w:eastAsia="Times New Roman" w:cs="Times New Roman"/>
          <w:lang w:val="en-US" w:eastAsia="zh-CN"/>
        </w:rPr>
        <w:t xml:space="preserve">In this contribution, we </w:t>
      </w:r>
      <w:r>
        <w:rPr>
          <w:rFonts w:hint="default" w:ascii="Times New Roman" w:hAnsi="Times New Roman" w:eastAsia="Times New Roman" w:cs="Times New Roman"/>
          <w:lang w:val="en-US" w:eastAsia="zh-CN"/>
        </w:rPr>
        <w:t>provide our general consideration on the procedures that are needed for CONNECTED UEs to enable LP-WUS</w:t>
      </w:r>
      <w:r>
        <w:rPr>
          <w:rFonts w:hint="default" w:eastAsia="Times New Roman" w:cs="Times New Roman"/>
          <w:lang w:val="en-US" w:eastAsia="zh-CN"/>
        </w:rPr>
        <w:t xml:space="preserve"> operation. </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ascii="Times New Roman" w:hAnsi="Times New Roman" w:eastAsia="Malgun Gothic" w:cs="Times New Roman"/>
          <w:sz w:val="36"/>
          <w:szCs w:val="36"/>
          <w:lang w:val="en-US" w:eastAsia="zh-CN" w:bidi="ar-SA"/>
        </w:rPr>
        <w:t xml:space="preserve"> UE MR PDCCH triggered by LP-WUS</w:t>
      </w:r>
    </w:p>
    <w:p>
      <w:pPr>
        <w:bidi w:val="0"/>
        <w:rPr>
          <w:rFonts w:hint="default"/>
          <w:lang w:val="en-US" w:eastAsia="zh-CN"/>
        </w:rPr>
      </w:pPr>
      <w:r>
        <w:rPr>
          <w:rFonts w:hint="default"/>
          <w:lang w:val="en-US"/>
        </w:rPr>
        <w:t xml:space="preserve">In this section, we first discuss on the uses cases when LP-WUS can be used to trigger UE MR PDCCH monitoring, and then the corresponding triggering mechanisms. </w:t>
      </w:r>
    </w:p>
    <w:p>
      <w:pPr>
        <w:bidi w:val="0"/>
        <w:rPr>
          <w:rFonts w:hint="default"/>
          <w:lang w:val="en-US"/>
        </w:rPr>
      </w:pPr>
      <w:r>
        <w:rPr>
          <w:rFonts w:hint="default"/>
          <w:lang w:val="en-US"/>
        </w:rPr>
        <w:t xml:space="preserve">For UEs configured with C-DRX, there are following two cases that LP-WUS can be used to trigger UE MR PDCCH monitoring. </w:t>
      </w:r>
    </w:p>
    <w:p>
      <w:pPr>
        <w:numPr>
          <w:ilvl w:val="0"/>
          <w:numId w:val="5"/>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Case 1: UE configured with C-DRX monitors LP-WUS before C-DRX ON duration, to trigger resumption of MR PDCCH monitoring during C-DRX active time</w:t>
      </w:r>
    </w:p>
    <w:p>
      <w:pPr>
        <w:bidi w:val="0"/>
        <w:rPr>
          <w:rFonts w:hint="default"/>
          <w:lang w:val="en-US"/>
        </w:rPr>
      </w:pPr>
      <w:r>
        <w:rPr>
          <w:rFonts w:hint="default"/>
          <w:lang w:val="en-US"/>
        </w:rPr>
        <w:t xml:space="preserve">Similar to R16 WUS for C-DRX, LP-WUS can be used before the start of C-DRX ON duration, to trigger UE entering C-DRX ON duration for PDCCH monitoring. </w:t>
      </w:r>
    </w:p>
    <w:p>
      <w:pPr>
        <w:bidi w:val="0"/>
        <w:rPr>
          <w:rFonts w:hint="default"/>
          <w:lang w:val="en-US"/>
        </w:rPr>
      </w:pPr>
      <w:r>
        <w:rPr>
          <w:rFonts w:hint="default"/>
          <w:lang w:val="en-US"/>
        </w:rPr>
        <w:t xml:space="preserve">The functionality is the same as R16 WUS, the difference is that the switching gap between the LP-WUS and the start of the C-DRX ON duration would larger than legacy values and there might by multiple values according to UE capability. </w:t>
      </w:r>
    </w:p>
    <w:p>
      <w:pPr>
        <w:bidi w:val="0"/>
        <w:rPr>
          <w:rFonts w:hint="default"/>
          <w:lang w:val="en-US"/>
        </w:rPr>
      </w:pPr>
      <w:r>
        <w:rPr>
          <w:rFonts w:hint="default"/>
          <w:lang w:val="en-US"/>
        </w:rPr>
        <w:t xml:space="preserve">The relationship of LP-WUS and legacy WUS needs to be further discussed. It could be based on UE capability to support either one. For UE supporting both, it could be further discussed about the default one, or based on NW configuration. </w:t>
      </w:r>
    </w:p>
    <w:p>
      <w:pPr>
        <w:bidi w:val="0"/>
        <w:rPr>
          <w:rFonts w:hint="default"/>
          <w:lang w:val="en-US"/>
        </w:rPr>
      </w:pPr>
      <w:r>
        <w:rPr>
          <w:rFonts w:hint="default"/>
          <w:lang w:val="en-US"/>
        </w:rPr>
        <w:t xml:space="preserve">The extension of LP-WUS to support indication before DRX ON duration in short DRX cycle could also be considered.  </w:t>
      </w:r>
    </w:p>
    <w:p>
      <w:pPr>
        <w:numPr>
          <w:ilvl w:val="0"/>
          <w:numId w:val="5"/>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Case 2: UE configured with C-DRX monitors LP-WUS within C-DRX active time, to trigger PDCCH monitoring during C-DRX active time</w:t>
      </w:r>
    </w:p>
    <w:p>
      <w:pPr>
        <w:bidi w:val="0"/>
        <w:rPr>
          <w:rFonts w:hint="default"/>
          <w:lang w:val="en-US"/>
        </w:rPr>
      </w:pPr>
      <w:r>
        <w:rPr>
          <w:rFonts w:hint="default"/>
          <w:lang w:val="en-US"/>
        </w:rPr>
        <w:t xml:space="preserve">In legacy NR design, when UE starts its </w:t>
      </w:r>
      <w:r>
        <w:rPr>
          <w:rFonts w:hint="default" w:ascii="Times New Roman Italic" w:hAnsi="Times New Roman Italic" w:cs="Times New Roman Italic"/>
          <w:i/>
          <w:iCs/>
          <w:lang w:val="en-US"/>
        </w:rPr>
        <w:t>drx-onDurationTimer</w:t>
      </w:r>
      <w:r>
        <w:rPr>
          <w:rFonts w:hint="default"/>
          <w:lang w:val="en-US"/>
        </w:rPr>
        <w:t xml:space="preserve"> due to the detection of DCI format 2_6, the UE starts PDCCH monitoring and keeps PDCCH monitoring within the whole duration. In this case, LP-WUS triggering PDCCH could further reduce PDCCH monitoring and thus save UE power. The following options could be the starting point for discussion.</w:t>
      </w:r>
    </w:p>
    <w:p>
      <w:pPr>
        <w:numPr>
          <w:ilvl w:val="0"/>
          <w:numId w:val="6"/>
        </w:numPr>
        <w:tabs>
          <w:tab w:val="left" w:pos="420"/>
          <w:tab w:val="clear" w:pos="840"/>
        </w:tabs>
        <w:bidi w:val="0"/>
        <w:ind w:left="838" w:leftChars="0" w:hanging="418" w:firstLineChars="0"/>
        <w:rPr>
          <w:rFonts w:hint="default"/>
          <w:lang w:val="en-US"/>
        </w:rPr>
      </w:pPr>
      <w:r>
        <w:rPr>
          <w:rFonts w:hint="default"/>
          <w:lang w:val="en-US"/>
        </w:rPr>
        <w:t xml:space="preserve">Option 1: UE switches between LP-WUS monitoring and PDCCH monitoring according to configuration/ indication/ condition </w:t>
      </w:r>
    </w:p>
    <w:p>
      <w:pPr>
        <w:numPr>
          <w:ilvl w:val="0"/>
          <w:numId w:val="6"/>
        </w:numPr>
        <w:tabs>
          <w:tab w:val="left" w:pos="420"/>
          <w:tab w:val="clear" w:pos="840"/>
        </w:tabs>
        <w:bidi w:val="0"/>
        <w:ind w:left="838" w:leftChars="0" w:hanging="418" w:firstLineChars="0"/>
        <w:rPr>
          <w:rFonts w:hint="default"/>
          <w:lang w:val="en-US"/>
        </w:rPr>
      </w:pPr>
      <w:r>
        <w:rPr>
          <w:rFonts w:hint="default"/>
          <w:lang w:val="en-US"/>
        </w:rPr>
        <w:t>Option 2: UE keeps monitoring LP-WUS while monitoring PDCCH triggered by detection of LP-WUS</w:t>
      </w:r>
    </w:p>
    <w:p>
      <w:pPr>
        <w:bidi w:val="0"/>
        <w:rPr>
          <w:rFonts w:hint="default"/>
          <w:lang w:val="en-US"/>
        </w:rPr>
      </w:pPr>
      <w:r>
        <w:rPr>
          <w:rFonts w:hint="default"/>
          <w:lang w:val="en-US"/>
        </w:rPr>
        <w:t xml:space="preserve">Option 1 is a more natural option, where UE stops PDCCH monitoring and starts LP-WUS monitoring, once it detects a LP-WUS, it resumes PDCCH monitoring and stops LP-WUS monitoring. The activation/deactivation signaling or conditions of switching LP-WUS monitoring and PDCCH monitoring should be designed including configuration-based, indication-based and/or condition-based. </w:t>
      </w:r>
    </w:p>
    <w:p>
      <w:pPr>
        <w:bidi w:val="0"/>
        <w:rPr>
          <w:rFonts w:hint="default"/>
          <w:lang w:val="en-US"/>
        </w:rPr>
      </w:pPr>
      <w:r>
        <w:rPr>
          <w:rFonts w:hint="default"/>
          <w:lang w:val="en-US"/>
        </w:rPr>
        <w:t>Option 2 could be considered if the power consumption of LP WUR is relatively low, and constant monitoring of LP WUS does not consume much additional power. This may help the recovery from the misalignment between gNB and UE on the monitoring status, or help to return to LP-WUS only mode due to false wake-up depending on the design of LP-WUS content.</w:t>
      </w:r>
    </w:p>
    <w:p>
      <w:pPr>
        <w:bidi w:val="0"/>
        <w:rPr>
          <w:rFonts w:hint="default"/>
          <w:lang w:val="en-US"/>
        </w:rPr>
      </w:pPr>
      <w:r>
        <w:rPr>
          <w:rFonts w:hint="default" w:ascii="Times New Roman Bold" w:hAnsi="Times New Roman Bold" w:cs="Times New Roman Bold"/>
          <w:b/>
          <w:bCs/>
          <w:lang w:val="en-US"/>
        </w:rPr>
        <w:t xml:space="preserve">Proposal 1: When C-DRX is configured, LP-WUS monitoring before C-DRX ON and within C-DRX active time can be both considered. </w:t>
      </w:r>
    </w:p>
    <w:p>
      <w:pPr>
        <w:bidi w:val="0"/>
        <w:rPr>
          <w:rFonts w:hint="default"/>
          <w:lang w:val="en-US"/>
        </w:rPr>
      </w:pPr>
    </w:p>
    <w:p>
      <w:pPr>
        <w:bidi w:val="0"/>
        <w:rPr>
          <w:rFonts w:hint="default"/>
          <w:lang w:val="en-US"/>
        </w:rPr>
      </w:pPr>
      <w:r>
        <w:rPr>
          <w:rFonts w:hint="default"/>
          <w:lang w:val="en-US"/>
        </w:rPr>
        <w:t xml:space="preserve">For UEs not configured with C-DRX, PDCCH monitoring can also be triggered by LP-WUS. </w:t>
      </w:r>
    </w:p>
    <w:p>
      <w:pPr>
        <w:numPr>
          <w:ilvl w:val="0"/>
          <w:numId w:val="5"/>
        </w:numPr>
        <w:bidi w:val="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Case 3: UE not configured with C-DRX monitors LP-WUS to trigger resumption of MR PDCCH monitoring </w:t>
      </w:r>
    </w:p>
    <w:p>
      <w:pPr>
        <w:bidi w:val="0"/>
        <w:rPr>
          <w:rFonts w:hint="default"/>
          <w:lang w:val="en-US"/>
        </w:rPr>
      </w:pPr>
      <w:r>
        <w:rPr>
          <w:rFonts w:hint="default"/>
          <w:lang w:val="en-US"/>
        </w:rPr>
        <w:t xml:space="preserve">Similar to Case 2, the legacy UE behavior under this case is to monitor PDCCH according to search space configuration. The two options for the interaction of LP-WUS monitoring and PDCCH monitoring can also be considered here. </w:t>
      </w:r>
    </w:p>
    <w:p>
      <w:pPr>
        <w:numPr>
          <w:ilvl w:val="0"/>
          <w:numId w:val="6"/>
        </w:numPr>
        <w:tabs>
          <w:tab w:val="left" w:pos="420"/>
          <w:tab w:val="clear" w:pos="840"/>
        </w:tabs>
        <w:bidi w:val="0"/>
        <w:ind w:left="838" w:leftChars="0" w:hanging="418" w:firstLineChars="0"/>
        <w:rPr>
          <w:rFonts w:hint="default" w:cs="Times New Roman"/>
          <w:lang w:val="en-US"/>
        </w:rPr>
      </w:pPr>
      <w:r>
        <w:rPr>
          <w:rFonts w:hint="default" w:cs="Times New Roman"/>
          <w:lang w:val="en-US"/>
        </w:rPr>
        <w:t xml:space="preserve">Option 1: UE switches between LP-WUS monitoring and PDCCH monitoring according to configuration/ indication/ condition </w:t>
      </w:r>
    </w:p>
    <w:p>
      <w:pPr>
        <w:numPr>
          <w:ilvl w:val="0"/>
          <w:numId w:val="6"/>
        </w:numPr>
        <w:tabs>
          <w:tab w:val="left" w:pos="420"/>
          <w:tab w:val="clear" w:pos="840"/>
        </w:tabs>
        <w:bidi w:val="0"/>
        <w:ind w:left="838" w:leftChars="0" w:hanging="418" w:firstLineChars="0"/>
        <w:rPr>
          <w:rFonts w:hint="default" w:cs="Times New Roman"/>
          <w:lang w:val="en-US"/>
        </w:rPr>
      </w:pPr>
      <w:r>
        <w:rPr>
          <w:rFonts w:hint="default" w:cs="Times New Roman"/>
          <w:lang w:val="en-US"/>
        </w:rPr>
        <w:t>Option 2: UE keeps monitoring LP-WUS while monitoring PDCCH, once LP-WUS is activated</w:t>
      </w:r>
    </w:p>
    <w:p>
      <w:pPr>
        <w:bidi w:val="0"/>
        <w:rPr>
          <w:rFonts w:hint="default"/>
          <w:lang w:val="en-US"/>
        </w:rPr>
      </w:pPr>
      <w:r>
        <w:rPr>
          <w:rFonts w:hint="default" w:ascii="Times New Roman Bold" w:hAnsi="Times New Roman Bold" w:cs="Times New Roman Bold"/>
          <w:b/>
          <w:bCs/>
          <w:lang w:val="en-US"/>
        </w:rPr>
        <w:t xml:space="preserve">Proposal 2: LP-WUS can be also monitored when C-DRX is not configured to trigger the resumption of PDCCH monitoring. </w:t>
      </w:r>
    </w:p>
    <w:p>
      <w:pPr>
        <w:bidi w:val="0"/>
        <w:rPr>
          <w:rFonts w:hint="default"/>
          <w:lang w:val="en-US"/>
        </w:rPr>
      </w:pPr>
    </w:p>
    <w:p>
      <w:pPr>
        <w:bidi w:val="0"/>
        <w:rPr>
          <w:rFonts w:hint="default"/>
          <w:lang w:val="en-US"/>
        </w:rPr>
      </w:pPr>
      <w:r>
        <w:rPr>
          <w:rFonts w:hint="default"/>
          <w:lang w:val="en-US"/>
        </w:rPr>
        <w:t xml:space="preserve">Note that in Release 17, PDCCH skipping and SSSG switching were already introduced to reduce the PDCCH monitoring. It was also raised in SI phase about the interaction of LP-WUS with legacy power saving techniques. While we see there might be some additional gains on top of existing schemes, we think the LP-WUS feature should be first independently designed from the legacy schemes. </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LP-WUS procedures should be able to operate independently from legacy UE power saving schemes. </w:t>
      </w:r>
    </w:p>
    <w:p>
      <w:pPr>
        <w:numPr>
          <w:ilvl w:val="0"/>
          <w:numId w:val="0"/>
        </w:numPr>
        <w:bidi w:val="0"/>
        <w:ind w:leftChars="0"/>
        <w:rPr>
          <w:rFonts w:hint="default"/>
          <w:lang w:val="en-US" w:eastAsia="zh-CN"/>
        </w:rPr>
      </w:pPr>
    </w:p>
    <w:p>
      <w:pPr>
        <w:numPr>
          <w:ilvl w:val="0"/>
          <w:numId w:val="0"/>
        </w:numPr>
        <w:bidi w:val="0"/>
        <w:ind w:leftChars="0"/>
        <w:rPr>
          <w:rFonts w:hint="default"/>
          <w:lang w:val="en-US" w:eastAsia="zh-CN"/>
        </w:rPr>
      </w:pPr>
      <w:r>
        <w:rPr>
          <w:rFonts w:hint="default"/>
          <w:lang w:val="en-US" w:eastAsia="zh-CN"/>
        </w:rPr>
        <w:t xml:space="preserve">Triggering for UE to start PDCCH monitoring is straight-forward, after detecting a LP-WUS, UE starts PDCCH monitoring after an offset, to cover the transition time for MR. It could be further discussed that whether LP-WUS triggers the monitoring of all search spaces or a subset of search spaces, depending on the LP-WUS payload conclusion. </w:t>
      </w:r>
    </w:p>
    <w:p>
      <w:pPr>
        <w:spacing w:after="120"/>
        <w:jc w:val="both"/>
        <w:rPr>
          <w:rFonts w:hint="default" w:ascii="Times New Roman Bold" w:hAnsi="Times New Roman Bold" w:eastAsia="Times New Roman" w:cs="Times New Roman Bold"/>
          <w:b/>
          <w:bCs/>
          <w:szCs w:val="20"/>
          <w:lang w:val="en-US" w:eastAsia="zh-CN"/>
        </w:rPr>
      </w:pPr>
      <w:r>
        <w:rPr>
          <w:rFonts w:hint="default" w:ascii="Times New Roman Bold" w:hAnsi="Times New Roman Bold" w:eastAsia="Times New Roman" w:cs="Times New Roman Bold"/>
          <w:b/>
          <w:bCs/>
          <w:szCs w:val="20"/>
          <w:lang w:val="en-US" w:eastAsia="zh-CN"/>
        </w:rPr>
        <w:t xml:space="preserve">Proposal 4: </w:t>
      </w:r>
      <w:r>
        <w:rPr>
          <w:rFonts w:hint="default"/>
          <w:b/>
          <w:bCs/>
          <w:lang w:val="en-US" w:eastAsia="zh-CN"/>
        </w:rPr>
        <w:t>Further discuss that whether LP-WUS triggers the monitoring of all search spaces or a subset of search spaces, depending on the LP-WUS payload conclusion.</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Activation and deactivation procedure of LP-WUS</w:t>
      </w:r>
      <w:r>
        <w:rPr>
          <w:rFonts w:ascii="Times New Roman" w:hAnsi="Times New Roman" w:eastAsia="Malgun Gothic" w:cs="Times New Roman"/>
          <w:sz w:val="36"/>
          <w:szCs w:val="36"/>
          <w:lang w:val="en-US" w:eastAsia="zh-CN" w:bidi="ar-SA"/>
        </w:rPr>
        <w:t xml:space="preserve"> </w:t>
      </w:r>
    </w:p>
    <w:p>
      <w:pPr>
        <w:rPr>
          <w:rFonts w:hint="default"/>
          <w:lang w:val="en-US"/>
        </w:rPr>
      </w:pPr>
      <w:r>
        <w:rPr>
          <w:rFonts w:hint="default"/>
          <w:lang w:val="en-US"/>
        </w:rPr>
        <w:t xml:space="preserve">In this section, we discuss about the activation and deactivation procedures of LP-WUS, where the following options can be applied to different cases listed in previous section and can be combined for consideration. </w:t>
      </w:r>
    </w:p>
    <w:p>
      <w:pPr>
        <w:rPr>
          <w:rFonts w:hint="default"/>
          <w:lang w:val="en-US"/>
        </w:rPr>
      </w:pPr>
      <w:r>
        <w:rPr>
          <w:rFonts w:hint="default"/>
          <w:lang w:val="en-US"/>
        </w:rPr>
        <w:t xml:space="preserve">For activation of LP-WUS, the following three options can be considered: </w:t>
      </w:r>
    </w:p>
    <w:p>
      <w:pPr>
        <w:rPr>
          <w:rFonts w:hint="default" w:ascii="Times New Roman Bold" w:hAnsi="Times New Roman Bold" w:cs="Times New Roman Bold"/>
          <w:b/>
          <w:bCs/>
        </w:rPr>
      </w:pPr>
      <w:r>
        <w:rPr>
          <w:rFonts w:hint="default" w:ascii="Times New Roman Bold" w:hAnsi="Times New Roman Bold" w:cs="Times New Roman Bold"/>
          <w:b/>
          <w:bCs/>
          <w:lang w:val="en-US"/>
        </w:rPr>
        <w:t>Option 1: Activation b</w:t>
      </w:r>
      <w:r>
        <w:rPr>
          <w:rFonts w:hint="default" w:ascii="Times New Roman Bold" w:hAnsi="Times New Roman Bold" w:cs="Times New Roman Bold"/>
          <w:b/>
          <w:bCs/>
        </w:rPr>
        <w:t>ased on RRC configuration</w:t>
      </w:r>
    </w:p>
    <w:p>
      <w:pPr>
        <w:rPr>
          <w:rFonts w:hint="default"/>
          <w:lang w:val="en-US"/>
        </w:rPr>
      </w:pPr>
      <w:r>
        <w:rPr>
          <w:rFonts w:hint="default"/>
          <w:lang w:val="en-US"/>
        </w:rPr>
        <w:t xml:space="preserve">With this option, RRC configures the LP-WUS time and frequency resource, and once configured, UE starts to monitor LP-WUS according to the configuration. This is applicable at least for Case 1, where LP-WUS plays the same role as legacy WUS to wake up UE for C-DRX ON duration.  </w:t>
      </w:r>
    </w:p>
    <w:p>
      <w:pPr>
        <w:rPr>
          <w:rFonts w:hint="default" w:ascii="Times New Roman Bold" w:hAnsi="Times New Roman Bold" w:cs="Times New Roman Bold"/>
          <w:b/>
          <w:bCs/>
        </w:rPr>
      </w:pPr>
      <w:r>
        <w:rPr>
          <w:rFonts w:hint="default" w:ascii="Times New Roman Bold" w:hAnsi="Times New Roman Bold" w:cs="Times New Roman Bold"/>
          <w:b/>
          <w:bCs/>
          <w:lang w:val="en-US"/>
        </w:rPr>
        <w:t>Option 2: Activation b</w:t>
      </w:r>
      <w:r>
        <w:rPr>
          <w:rFonts w:hint="default" w:ascii="Times New Roman Bold" w:hAnsi="Times New Roman Bold" w:cs="Times New Roman Bold"/>
          <w:b/>
          <w:bCs/>
        </w:rPr>
        <w:t>ased on explicit indication</w:t>
      </w:r>
    </w:p>
    <w:p>
      <w:pPr>
        <w:rPr>
          <w:rFonts w:hint="default"/>
          <w:lang w:val="en-US"/>
        </w:rPr>
      </w:pPr>
      <w:r>
        <w:rPr>
          <w:rFonts w:hint="default"/>
          <w:lang w:val="en-US"/>
        </w:rPr>
        <w:t xml:space="preserve">With this option, after RRC configuration, UE expects a </w:t>
      </w:r>
      <w:r>
        <w:rPr>
          <w:rFonts w:hint="default"/>
        </w:rPr>
        <w:t>MAC CE or DCI to explicitly indicate the start of LP-WUS monitoring</w:t>
      </w:r>
      <w:r>
        <w:rPr>
          <w:rFonts w:hint="default"/>
          <w:lang w:val="en-US"/>
        </w:rPr>
        <w:t xml:space="preserve">. This is applicable for Case 2 and Case 3 where the legacy default behavior for UE is PDCCH monitoring, an explicit indication may be needed to enter the LP-WUS monitoring state. </w:t>
      </w:r>
    </w:p>
    <w:p>
      <w:pPr>
        <w:rPr>
          <w:rFonts w:hint="default" w:ascii="Times New Roman Bold" w:hAnsi="Times New Roman Bold" w:cs="Times New Roman Bold"/>
          <w:b/>
          <w:bCs/>
        </w:rPr>
      </w:pPr>
      <w:r>
        <w:rPr>
          <w:rFonts w:hint="default" w:ascii="Times New Roman Bold" w:hAnsi="Times New Roman Bold" w:cs="Times New Roman Bold"/>
          <w:b/>
          <w:bCs/>
          <w:lang w:val="en-US"/>
        </w:rPr>
        <w:t>Option 3: Activation b</w:t>
      </w:r>
      <w:r>
        <w:rPr>
          <w:rFonts w:hint="default" w:ascii="Times New Roman Bold" w:hAnsi="Times New Roman Bold" w:cs="Times New Roman Bold"/>
          <w:b/>
          <w:bCs/>
        </w:rPr>
        <w:t>ased on implicit indication</w:t>
      </w:r>
    </w:p>
    <w:p>
      <w:pPr>
        <w:rPr>
          <w:rFonts w:hint="default"/>
          <w:lang w:val="en-US"/>
        </w:rPr>
      </w:pPr>
      <w:r>
        <w:rPr>
          <w:rFonts w:hint="default"/>
          <w:lang w:val="en-US"/>
        </w:rPr>
        <w:t xml:space="preserve">With this option, the implicit indication could be the stop of PDCCH monitoring, or not detecting PDCCH after a duration of time. This is applicable also for Case 2 and Case 3, where the UE could be indicated to stop PDCCH monitoring based on PDCCH skipping signaling, or after a time period of not detecting PDCCH, UE could autonomously switch to LP-WUS monitoring state.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Activation of LP-WUS could be based on RRC configuration, explicit MAC-CE or DCI indication or implicit indication, according to different use cases. </w:t>
      </w:r>
    </w:p>
    <w:p>
      <w:pPr>
        <w:rPr>
          <w:rFonts w:hint="default"/>
          <w:lang w:val="en-US"/>
        </w:rPr>
      </w:pPr>
    </w:p>
    <w:p>
      <w:pPr>
        <w:rPr>
          <w:rFonts w:hint="default"/>
          <w:lang w:val="en-US"/>
        </w:rPr>
      </w:pPr>
      <w:r>
        <w:rPr>
          <w:rFonts w:hint="default"/>
          <w:lang w:val="en-US"/>
        </w:rPr>
        <w:t>For d</w:t>
      </w:r>
      <w:r>
        <w:rPr>
          <w:rFonts w:hint="default"/>
        </w:rPr>
        <w:t>eactivation of LP-WUS</w:t>
      </w:r>
      <w:r>
        <w:rPr>
          <w:rFonts w:hint="default"/>
          <w:lang w:val="en-US"/>
        </w:rPr>
        <w:t xml:space="preserve">, the above three options can be also considered: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1: Deactivation based on RRC release</w:t>
      </w:r>
    </w:p>
    <w:p>
      <w:pPr>
        <w:rPr>
          <w:rFonts w:hint="default"/>
          <w:lang w:val="en-US"/>
        </w:rPr>
      </w:pPr>
      <w:r>
        <w:rPr>
          <w:rFonts w:hint="default"/>
          <w:lang w:val="en-US"/>
        </w:rPr>
        <w:t xml:space="preserve">UE stops LP-WUS monitoring after receiving the RRC release message. This is a basic feature to be supported and it needs to be determined whether/which additional deactivation schemes should be supported. </w:t>
      </w:r>
    </w:p>
    <w:p>
      <w:pPr>
        <w:rPr>
          <w:rFonts w:hint="default" w:ascii="Times New Roman Bold" w:hAnsi="Times New Roman Bold" w:cs="Times New Roman Bold"/>
          <w:b/>
          <w:bCs/>
        </w:rPr>
      </w:pPr>
      <w:r>
        <w:rPr>
          <w:rFonts w:hint="default" w:ascii="Times New Roman Bold" w:hAnsi="Times New Roman Bold" w:cs="Times New Roman Bold"/>
          <w:b/>
          <w:bCs/>
          <w:lang w:val="en-US"/>
        </w:rPr>
        <w:t>Option 2: Deactivation b</w:t>
      </w:r>
      <w:r>
        <w:rPr>
          <w:rFonts w:hint="default" w:ascii="Times New Roman Bold" w:hAnsi="Times New Roman Bold" w:cs="Times New Roman Bold"/>
          <w:b/>
          <w:bCs/>
        </w:rPr>
        <w:t>ased on explic</w:t>
      </w:r>
      <w:r>
        <w:rPr>
          <w:rFonts w:hint="default" w:ascii="Times New Roman Bold" w:hAnsi="Times New Roman Bold" w:cs="Times New Roman Bold"/>
          <w:b/>
          <w:bCs/>
          <w:lang w:val="en-US"/>
        </w:rPr>
        <w:t>i</w:t>
      </w:r>
      <w:r>
        <w:rPr>
          <w:rFonts w:hint="default" w:ascii="Times New Roman Bold" w:hAnsi="Times New Roman Bold" w:cs="Times New Roman Bold"/>
          <w:b/>
          <w:bCs/>
        </w:rPr>
        <w:t xml:space="preserve">t indication </w:t>
      </w:r>
    </w:p>
    <w:p>
      <w:pPr>
        <w:rPr>
          <w:rFonts w:hint="default"/>
        </w:rPr>
      </w:pPr>
      <w:r>
        <w:rPr>
          <w:rFonts w:hint="default"/>
          <w:lang w:val="en-US"/>
        </w:rPr>
        <w:t xml:space="preserve">With this option, LP-WUS monitoring is terminated by explicit </w:t>
      </w:r>
      <w:r>
        <w:rPr>
          <w:rFonts w:hint="default"/>
        </w:rPr>
        <w:t>MAC CE or DCI</w:t>
      </w:r>
      <w:r>
        <w:rPr>
          <w:rFonts w:hint="default"/>
          <w:lang w:val="en-US"/>
        </w:rPr>
        <w:t>. The stop of LP-WUS naturally means the start of PDCCH monitoring, this would be needed when network explicitly indicates UE to stop LP-WUS monitoring mode without RRC release.</w:t>
      </w:r>
      <w:r>
        <w:rPr>
          <w:rFonts w:hint="default"/>
        </w:rPr>
        <w:t xml:space="preserve"> </w:t>
      </w:r>
    </w:p>
    <w:p>
      <w:pPr>
        <w:rPr>
          <w:rFonts w:hint="default" w:ascii="Times New Roman Bold" w:hAnsi="Times New Roman Bold" w:cs="Times New Roman Bold"/>
          <w:b/>
          <w:bCs/>
        </w:rPr>
      </w:pPr>
      <w:r>
        <w:rPr>
          <w:rFonts w:hint="default" w:ascii="Times New Roman Bold" w:hAnsi="Times New Roman Bold" w:cs="Times New Roman Bold"/>
          <w:b/>
          <w:bCs/>
          <w:lang w:val="en-US"/>
        </w:rPr>
        <w:t xml:space="preserve">Option 3: </w:t>
      </w:r>
      <w:r>
        <w:rPr>
          <w:rFonts w:hint="default" w:ascii="Times New Roman Bold" w:hAnsi="Times New Roman Bold" w:cs="Times New Roman Bold"/>
          <w:b/>
          <w:bCs/>
        </w:rPr>
        <w:t xml:space="preserve">Deactivation of LP-WUS based on implicit indication </w:t>
      </w:r>
    </w:p>
    <w:p>
      <w:pPr>
        <w:rPr>
          <w:rFonts w:hint="default"/>
          <w:lang w:val="en-US"/>
        </w:rPr>
      </w:pPr>
      <w:r>
        <w:rPr>
          <w:rFonts w:hint="default"/>
          <w:lang w:val="en-US"/>
        </w:rPr>
        <w:t>With this option, there can be no explicit signaling to stop LP-WUS monitoring. The tr</w:t>
      </w:r>
      <w:r>
        <w:rPr>
          <w:rFonts w:hint="default"/>
        </w:rPr>
        <w:t>iggering of PDCCH implies deactivation of LP-WUS</w:t>
      </w:r>
      <w:r>
        <w:rPr>
          <w:rFonts w:hint="default"/>
          <w:lang w:val="en-US"/>
        </w:rPr>
        <w:t xml:space="preserve">. Another case is that when UE has data to transmit (e.g. to transmit SR or CG PUSCH) when monitoring LP-WUS, it could stop monitoring LP-WUS for UL transmisison. </w:t>
      </w:r>
    </w:p>
    <w:p>
      <w:r>
        <w:rPr>
          <w:rFonts w:hint="default" w:ascii="Times New Roman Bold" w:hAnsi="Times New Roman Bold" w:cs="Times New Roman Bold"/>
          <w:b/>
          <w:bCs/>
          <w:lang w:val="en-US"/>
        </w:rPr>
        <w:t xml:space="preserve">Proposal 6: At least RRC-based deactivation and implicit deactivation based on PDCCH resumption of LP-WUS should be supported. </w:t>
      </w:r>
      <w:r>
        <w:rPr>
          <w:rFonts w:hint="default"/>
          <w:lang w:val="en-US"/>
        </w:rPr>
        <w:t xml:space="preserve">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spacing w:after="120"/>
        <w:jc w:val="both"/>
        <w:rPr>
          <w:rFonts w:hint="default"/>
          <w:lang w:val="en-US" w:eastAsia="zh-CN"/>
        </w:rPr>
      </w:pPr>
      <w:r>
        <w:rPr>
          <w:rFonts w:hint="default"/>
          <w:lang w:val="en-US" w:eastAsia="zh-CN"/>
        </w:rPr>
        <w:t xml:space="preserve">In this contribution, the </w:t>
      </w:r>
      <w:r>
        <w:rPr>
          <w:rFonts w:hint="default" w:ascii="Times New Roman" w:hAnsi="Times New Roman" w:eastAsia="Times New Roman" w:cs="Times New Roman"/>
          <w:lang w:val="en-US" w:eastAsia="zh-CN"/>
        </w:rPr>
        <w:t>general consideration on the procedures that are needed for CONNECTED UEs to enable LP-WUS</w:t>
      </w:r>
      <w:r>
        <w:rPr>
          <w:rFonts w:hint="default" w:eastAsia="Times New Roman" w:cs="Times New Roman"/>
          <w:lang w:val="en-US" w:eastAsia="zh-CN"/>
        </w:rPr>
        <w:t xml:space="preserve"> operation are provided and the following proposals are made: </w:t>
      </w:r>
    </w:p>
    <w:p>
      <w:pPr>
        <w:bidi w:val="0"/>
        <w:rPr>
          <w:rFonts w:hint="default"/>
          <w:lang w:val="en-US"/>
        </w:rPr>
      </w:pPr>
      <w:r>
        <w:rPr>
          <w:rFonts w:hint="default" w:ascii="Times New Roman Bold" w:hAnsi="Times New Roman Bold" w:cs="Times New Roman Bold"/>
          <w:b/>
          <w:bCs/>
          <w:lang w:val="en-US"/>
        </w:rPr>
        <w:t xml:space="preserve">Proposal 1: When C-DRX is configured, LP-WUS monitoring before C-DRX ON and within C-DRX active time can be both considered. </w:t>
      </w:r>
    </w:p>
    <w:p>
      <w:pPr>
        <w:bidi w:val="0"/>
        <w:rPr>
          <w:rFonts w:hint="default"/>
          <w:lang w:val="en-US"/>
        </w:rPr>
      </w:pPr>
      <w:r>
        <w:rPr>
          <w:rFonts w:hint="default" w:ascii="Times New Roman Bold" w:hAnsi="Times New Roman Bold" w:cs="Times New Roman Bold"/>
          <w:b/>
          <w:bCs/>
          <w:lang w:val="en-US"/>
        </w:rPr>
        <w:t xml:space="preserve">Proposal 2: LP-WUS can be also monitored when C-DRX is not configured to trigger the resumption of PDCCH monitoring. </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LP-WUS procedures should be able to operate independently from legacy UE power saving schemes. </w:t>
      </w:r>
    </w:p>
    <w:p>
      <w:pPr>
        <w:spacing w:after="120"/>
        <w:jc w:val="both"/>
        <w:rPr>
          <w:rFonts w:hint="default" w:ascii="Times New Roman Bold" w:hAnsi="Times New Roman Bold" w:eastAsia="Times New Roman" w:cs="Times New Roman Bold"/>
          <w:b/>
          <w:bCs/>
          <w:szCs w:val="20"/>
          <w:lang w:val="en-US" w:eastAsia="zh-CN"/>
        </w:rPr>
      </w:pPr>
      <w:r>
        <w:rPr>
          <w:rFonts w:hint="default" w:ascii="Times New Roman Bold" w:hAnsi="Times New Roman Bold" w:eastAsia="Times New Roman" w:cs="Times New Roman Bold"/>
          <w:b/>
          <w:bCs/>
          <w:szCs w:val="20"/>
          <w:lang w:val="en-US" w:eastAsia="zh-CN"/>
        </w:rPr>
        <w:t xml:space="preserve">Proposal 4: </w:t>
      </w:r>
      <w:r>
        <w:rPr>
          <w:rFonts w:hint="default"/>
          <w:b/>
          <w:bCs/>
          <w:lang w:val="en-US" w:eastAsia="zh-CN"/>
        </w:rPr>
        <w:t>Further discuss that whether LP-WUS triggers the monitoring of all search spaces or a subset of search spaces, depending on the LP-WUS payload conclusion.</w:t>
      </w:r>
    </w:p>
    <w:p>
      <w:pPr>
        <w:rPr>
          <w:rFonts w:hint="default"/>
          <w:lang w:val="en-US" w:eastAsia="zh-CN"/>
        </w:rPr>
      </w:pPr>
      <w:r>
        <w:rPr>
          <w:rFonts w:hint="default" w:ascii="Times New Roman Bold" w:hAnsi="Times New Roman Bold" w:cs="Times New Roman Bold"/>
          <w:b/>
          <w:bCs/>
          <w:lang w:val="en-US"/>
        </w:rPr>
        <w:t xml:space="preserve">Proposal 5: Activation of LP-WUS could be based on RRC configuration, explicit MAC-CE or DCI indication or implicit indication, according to different use cases. </w:t>
      </w:r>
    </w:p>
    <w:p>
      <w:pPr>
        <w:rPr>
          <w:rFonts w:hint="default"/>
          <w:lang w:val="en-US" w:eastAsia="zh-CN"/>
        </w:rPr>
      </w:pPr>
      <w:r>
        <w:rPr>
          <w:rFonts w:hint="default" w:ascii="Times New Roman Bold" w:hAnsi="Times New Roman Bold" w:cs="Times New Roman Bold"/>
          <w:b/>
          <w:bCs/>
          <w:lang w:val="en-US"/>
        </w:rPr>
        <w:t xml:space="preserve">Proposal 6: At least RRC-based deactivation and implicit deactivation based on PDCCH resumption of LP-WUS should be supported. </w:t>
      </w:r>
      <w:r>
        <w:rPr>
          <w:rFonts w:hint="default"/>
          <w:lang w:val="en-US"/>
        </w:rPr>
        <w:t xml:space="preserve">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7"/>
        </w:numPr>
        <w:bidi w:val="0"/>
        <w:rPr>
          <w:rFonts w:hint="default"/>
          <w:lang w:val="en-US" w:eastAsia="zh-CN"/>
        </w:rPr>
      </w:pPr>
      <w:r>
        <w:rPr>
          <w:rFonts w:hint="default"/>
          <w:lang w:val="en-US" w:eastAsia="zh-CN"/>
        </w:rPr>
        <w:t>RP-234056, New WID: Low-power wake-up signal and receiver for NR (LP-WUS/WUR), CMCC (moderator, RAN VC), 3GPP TSG RAN Meeting #102, Edinburgh, GB, December 11-15, 2023.</w:t>
      </w:r>
    </w:p>
    <w:p>
      <w:pPr>
        <w:numPr>
          <w:ilvl w:val="0"/>
          <w:numId w:val="7"/>
        </w:numPr>
        <w:bidi w:val="0"/>
        <w:rPr>
          <w:rFonts w:hint="default"/>
          <w:lang w:val="en-US" w:eastAsia="zh-CN"/>
        </w:rPr>
      </w:pPr>
      <w:r>
        <w:rPr>
          <w:rFonts w:hint="default"/>
          <w:lang w:val="en-US" w:eastAsia="zh-CN"/>
        </w:rPr>
        <w:t>TR38.869, Study on low-power wake up signal and receiver for NR, Release 18.</w:t>
      </w:r>
    </w:p>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40001"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796A4"/>
    <w:multiLevelType w:val="singleLevel"/>
    <w:tmpl w:val="BD9796A4"/>
    <w:lvl w:ilvl="0" w:tentative="0">
      <w:start w:val="1"/>
      <w:numFmt w:val="bullet"/>
      <w:lvlText w:val=""/>
      <w:lvlJc w:val="left"/>
      <w:pPr>
        <w:tabs>
          <w:tab w:val="left" w:pos="420"/>
        </w:tabs>
        <w:ind w:left="420" w:hanging="420"/>
      </w:pPr>
      <w:rPr>
        <w:rFonts w:hint="default" w:ascii="Wingdings" w:hAnsi="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FF45439"/>
    <w:multiLevelType w:val="singleLevel"/>
    <w:tmpl w:val="EFF45439"/>
    <w:lvl w:ilvl="0" w:tentative="0">
      <w:start w:val="1"/>
      <w:numFmt w:val="decimal"/>
      <w:suff w:val="space"/>
      <w:lvlText w:val="[%1]"/>
      <w:lvlJc w:val="left"/>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7DEEA253"/>
    <w:multiLevelType w:val="singleLevel"/>
    <w:tmpl w:val="7DEEA253"/>
    <w:lvl w:ilvl="0" w:tentative="0">
      <w:start w:val="1"/>
      <w:numFmt w:val="bullet"/>
      <w:lvlText w:val="−"/>
      <w:lvlJc w:val="left"/>
      <w:pPr>
        <w:tabs>
          <w:tab w:val="left" w:pos="840"/>
        </w:tabs>
        <w:ind w:left="838" w:hanging="418"/>
      </w:pPr>
      <w:rPr>
        <w:rFonts w:hint="default" w:ascii="Arial" w:hAnsi="Arial" w:cs="Arial"/>
      </w:r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E674F9E"/>
    <w:rsid w:val="26CF4810"/>
    <w:rsid w:val="2FDD9AEC"/>
    <w:rsid w:val="377DD044"/>
    <w:rsid w:val="3FD90DE9"/>
    <w:rsid w:val="5DEF6940"/>
    <w:rsid w:val="5FFD7A05"/>
    <w:rsid w:val="667F5947"/>
    <w:rsid w:val="67FF0EDD"/>
    <w:rsid w:val="75FD9053"/>
    <w:rsid w:val="77FE922E"/>
    <w:rsid w:val="7BAFDD52"/>
    <w:rsid w:val="7CB4BDE1"/>
    <w:rsid w:val="7CF91B72"/>
    <w:rsid w:val="7DDF98A4"/>
    <w:rsid w:val="7E76BDC2"/>
    <w:rsid w:val="7E76F9CD"/>
    <w:rsid w:val="7E97F961"/>
    <w:rsid w:val="7F4A6031"/>
    <w:rsid w:val="7F7F50BA"/>
    <w:rsid w:val="7FA7A812"/>
    <w:rsid w:val="7FEC4259"/>
    <w:rsid w:val="7FF70010"/>
    <w:rsid w:val="7FFD7E10"/>
    <w:rsid w:val="7FFF250F"/>
    <w:rsid w:val="955F4313"/>
    <w:rsid w:val="9B294156"/>
    <w:rsid w:val="ABB6DB26"/>
    <w:rsid w:val="B6D78AB9"/>
    <w:rsid w:val="BC7FEAD6"/>
    <w:rsid w:val="BDB74512"/>
    <w:rsid w:val="BEBFC497"/>
    <w:rsid w:val="BEEF251D"/>
    <w:rsid w:val="BF7F0C0B"/>
    <w:rsid w:val="BF9F58D7"/>
    <w:rsid w:val="BFFD4E78"/>
    <w:rsid w:val="D4EE833E"/>
    <w:rsid w:val="DB7B1CB4"/>
    <w:rsid w:val="DD7F54D6"/>
    <w:rsid w:val="DF9AA96F"/>
    <w:rsid w:val="E37C921D"/>
    <w:rsid w:val="E43FBA99"/>
    <w:rsid w:val="E93BF9D7"/>
    <w:rsid w:val="EFF3AE5B"/>
    <w:rsid w:val="EFFDB1CF"/>
    <w:rsid w:val="F473A4B6"/>
    <w:rsid w:val="F57B3BC0"/>
    <w:rsid w:val="F6E97DB8"/>
    <w:rsid w:val="F77C6702"/>
    <w:rsid w:val="F7EFFE7D"/>
    <w:rsid w:val="FABD52A3"/>
    <w:rsid w:val="FEEB55A2"/>
    <w:rsid w:val="FEFF336C"/>
    <w:rsid w:val="FF7E855C"/>
    <w:rsid w:val="FFBF0407"/>
    <w:rsid w:val="FFBFA3C8"/>
    <w:rsid w:val="FFF32E9B"/>
    <w:rsid w:val="FFF3C8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2"/>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3"/>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4"/>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5"/>
    <w:qFormat/>
    <w:uiPriority w:val="9"/>
    <w:pPr>
      <w:numPr>
        <w:ilvl w:val="3"/>
        <w:numId w:val="1"/>
      </w:numPr>
      <w:outlineLvl w:val="3"/>
    </w:pPr>
    <w:rPr>
      <w:i/>
    </w:rPr>
  </w:style>
  <w:style w:type="paragraph" w:styleId="6">
    <w:name w:val="heading 5"/>
    <w:basedOn w:val="5"/>
    <w:next w:val="1"/>
    <w:link w:val="26"/>
    <w:qFormat/>
    <w:uiPriority w:val="9"/>
    <w:pPr>
      <w:numPr>
        <w:ilvl w:val="4"/>
      </w:numPr>
      <w:ind w:left="864" w:hanging="864"/>
      <w:outlineLvl w:val="4"/>
    </w:pPr>
    <w:rPr>
      <w:bCs w:val="0"/>
      <w:i w:val="0"/>
      <w:iCs/>
      <w:sz w:val="18"/>
    </w:rPr>
  </w:style>
  <w:style w:type="paragraph" w:styleId="7">
    <w:name w:val="heading 6"/>
    <w:basedOn w:val="1"/>
    <w:next w:val="1"/>
    <w:link w:val="27"/>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8"/>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29"/>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0"/>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1"/>
    <w:unhideWhenUsed/>
    <w:uiPriority w:val="99"/>
    <w:rPr>
      <w:rFonts w:ascii="Malgun Gothic" w:eastAsia="Malgun Gothic"/>
      <w:sz w:val="18"/>
      <w:szCs w:val="18"/>
    </w:rPr>
  </w:style>
  <w:style w:type="character" w:styleId="14">
    <w:name w:val="Emphasis"/>
    <w:qFormat/>
    <w:uiPriority w:val="20"/>
    <w:rPr>
      <w:i/>
      <w:iCs/>
    </w:rPr>
  </w:style>
  <w:style w:type="character" w:styleId="15">
    <w:name w:val="FollowedHyperlink"/>
    <w:unhideWhenUsed/>
    <w:uiPriority w:val="99"/>
    <w:rPr>
      <w:color w:val="954F72"/>
      <w:u w:val="single"/>
    </w:rPr>
  </w:style>
  <w:style w:type="paragraph" w:styleId="16">
    <w:name w:val="footer"/>
    <w:basedOn w:val="1"/>
    <w:link w:val="32"/>
    <w:unhideWhenUsed/>
    <w:uiPriority w:val="99"/>
    <w:pPr>
      <w:tabs>
        <w:tab w:val="center" w:pos="4680"/>
        <w:tab w:val="right" w:pos="9360"/>
      </w:tabs>
    </w:pPr>
  </w:style>
  <w:style w:type="paragraph" w:styleId="17">
    <w:name w:val="header"/>
    <w:basedOn w:val="1"/>
    <w:link w:val="33"/>
    <w:unhideWhenUsed/>
    <w:uiPriority w:val="99"/>
    <w:pPr>
      <w:tabs>
        <w:tab w:val="center" w:pos="4680"/>
        <w:tab w:val="right" w:pos="9360"/>
      </w:tabs>
    </w:pPr>
  </w:style>
  <w:style w:type="character" w:styleId="18">
    <w:name w:val="Hyperlink"/>
    <w:qFormat/>
    <w:uiPriority w:val="99"/>
    <w:rPr>
      <w:color w:val="0000FF"/>
      <w:u w:val="single"/>
    </w:rPr>
  </w:style>
  <w:style w:type="paragraph" w:styleId="19">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0">
    <w:name w:val="Plain Text"/>
    <w:basedOn w:val="1"/>
    <w:link w:val="34"/>
    <w:unhideWhenUsed/>
    <w:uiPriority w:val="99"/>
    <w:rPr>
      <w:rFonts w:ascii="Arial" w:hAnsi="Arial" w:eastAsia="MS Gothic"/>
      <w:color w:val="000000"/>
      <w:szCs w:val="20"/>
    </w:rPr>
  </w:style>
  <w:style w:type="table" w:styleId="2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제목 1 Char"/>
    <w:link w:val="2"/>
    <w:uiPriority w:val="9"/>
    <w:rPr>
      <w:rFonts w:ascii="Arial" w:hAnsi="Arial" w:eastAsia="바탕" w:cs="Times New Roman"/>
      <w:b/>
      <w:bCs/>
      <w:kern w:val="32"/>
      <w:sz w:val="32"/>
      <w:szCs w:val="32"/>
      <w:lang w:val="en-GB"/>
    </w:rPr>
  </w:style>
  <w:style w:type="character" w:customStyle="1" w:styleId="23">
    <w:name w:val="제목 2 Char"/>
    <w:link w:val="3"/>
    <w:uiPriority w:val="9"/>
    <w:rPr>
      <w:rFonts w:ascii="Arial" w:hAnsi="Arial" w:eastAsia="바탕" w:cs="Times New Roman"/>
      <w:b/>
      <w:bCs/>
      <w:i/>
      <w:iCs/>
      <w:kern w:val="0"/>
      <w:sz w:val="24"/>
      <w:szCs w:val="28"/>
      <w:lang w:val="en-GB"/>
    </w:rPr>
  </w:style>
  <w:style w:type="character" w:customStyle="1" w:styleId="24">
    <w:name w:val="제목 3 Char"/>
    <w:link w:val="4"/>
    <w:uiPriority w:val="0"/>
    <w:rPr>
      <w:rFonts w:ascii="Arial" w:hAnsi="Arial" w:eastAsia="바탕" w:cs="Times New Roman"/>
      <w:b/>
      <w:bCs/>
      <w:kern w:val="0"/>
      <w:szCs w:val="26"/>
      <w:lang w:val="en-GB"/>
    </w:rPr>
  </w:style>
  <w:style w:type="character" w:customStyle="1" w:styleId="25">
    <w:name w:val="제목 4 Char"/>
    <w:link w:val="5"/>
    <w:uiPriority w:val="9"/>
    <w:rPr>
      <w:rFonts w:ascii="Arial" w:hAnsi="Arial" w:eastAsia="바탕" w:cs="Times New Roman"/>
      <w:b/>
      <w:bCs/>
      <w:i/>
      <w:kern w:val="0"/>
      <w:szCs w:val="26"/>
      <w:lang w:val="en-GB"/>
    </w:rPr>
  </w:style>
  <w:style w:type="character" w:customStyle="1" w:styleId="26">
    <w:name w:val="제목 5 Char"/>
    <w:link w:val="6"/>
    <w:uiPriority w:val="9"/>
    <w:rPr>
      <w:rFonts w:ascii="Arial" w:hAnsi="Arial" w:eastAsia="바탕" w:cs="Times New Roman"/>
      <w:b/>
      <w:iCs/>
      <w:kern w:val="0"/>
      <w:sz w:val="18"/>
      <w:szCs w:val="26"/>
      <w:lang w:val="en-GB"/>
    </w:rPr>
  </w:style>
  <w:style w:type="character" w:customStyle="1" w:styleId="27">
    <w:name w:val="제목 6 Char"/>
    <w:link w:val="7"/>
    <w:uiPriority w:val="9"/>
    <w:rPr>
      <w:rFonts w:ascii="Times New Roman" w:hAnsi="Times New Roman" w:eastAsia="바탕" w:cs="Times New Roman"/>
      <w:b/>
      <w:bCs/>
      <w:i/>
      <w:kern w:val="0"/>
      <w:lang w:val="en-GB"/>
    </w:rPr>
  </w:style>
  <w:style w:type="character" w:customStyle="1" w:styleId="28">
    <w:name w:val="제목 7 Char"/>
    <w:link w:val="8"/>
    <w:uiPriority w:val="9"/>
    <w:rPr>
      <w:rFonts w:ascii="Times New Roman" w:hAnsi="Times New Roman" w:eastAsia="바탕" w:cs="Times New Roman"/>
      <w:kern w:val="0"/>
      <w:sz w:val="24"/>
      <w:szCs w:val="24"/>
      <w:lang w:val="en-GB"/>
    </w:rPr>
  </w:style>
  <w:style w:type="character" w:customStyle="1" w:styleId="29">
    <w:name w:val="제목 8 Char"/>
    <w:link w:val="9"/>
    <w:uiPriority w:val="9"/>
    <w:rPr>
      <w:rFonts w:ascii="Times New Roman" w:hAnsi="Times New Roman" w:eastAsia="바탕" w:cs="Times New Roman"/>
      <w:i/>
      <w:iCs/>
      <w:kern w:val="0"/>
      <w:sz w:val="24"/>
      <w:szCs w:val="24"/>
      <w:lang w:val="en-GB"/>
    </w:rPr>
  </w:style>
  <w:style w:type="character" w:customStyle="1" w:styleId="30">
    <w:name w:val="제목 9 Char"/>
    <w:link w:val="10"/>
    <w:uiPriority w:val="9"/>
    <w:rPr>
      <w:rFonts w:ascii="Arial" w:hAnsi="Arial" w:eastAsia="바탕" w:cs="Times New Roman"/>
      <w:kern w:val="0"/>
      <w:sz w:val="22"/>
      <w:lang w:val="en-GB"/>
    </w:rPr>
  </w:style>
  <w:style w:type="character" w:customStyle="1" w:styleId="31">
    <w:name w:val="풍선 도움말 텍스트 Char"/>
    <w:link w:val="13"/>
    <w:semiHidden/>
    <w:uiPriority w:val="99"/>
    <w:rPr>
      <w:rFonts w:hAnsi="Times"/>
      <w:sz w:val="18"/>
      <w:szCs w:val="18"/>
      <w:lang w:val="en-GB" w:eastAsia="en-US"/>
    </w:rPr>
  </w:style>
  <w:style w:type="character" w:customStyle="1" w:styleId="32">
    <w:name w:val="바닥글 Char"/>
    <w:link w:val="16"/>
    <w:uiPriority w:val="99"/>
    <w:rPr>
      <w:rFonts w:ascii="Times" w:hAnsi="Times" w:eastAsia="바탕"/>
      <w:szCs w:val="24"/>
      <w:lang w:val="en-GB" w:eastAsia="en-US"/>
    </w:rPr>
  </w:style>
  <w:style w:type="character" w:customStyle="1" w:styleId="33">
    <w:name w:val="머리글 Char"/>
    <w:link w:val="17"/>
    <w:uiPriority w:val="99"/>
    <w:rPr>
      <w:rFonts w:ascii="Times" w:hAnsi="Times" w:eastAsia="바탕"/>
      <w:szCs w:val="24"/>
      <w:lang w:val="en-GB" w:eastAsia="en-US"/>
    </w:rPr>
  </w:style>
  <w:style w:type="character" w:customStyle="1" w:styleId="34">
    <w:name w:val="글자만 Char"/>
    <w:link w:val="20"/>
    <w:uiPriority w:val="99"/>
    <w:rPr>
      <w:rFonts w:ascii="Arial" w:hAnsi="Arial" w:eastAsia="MS Gothic" w:cs="Times New Roman"/>
      <w:color w:val="000000"/>
      <w:kern w:val="0"/>
      <w:szCs w:val="20"/>
    </w:rPr>
  </w:style>
  <w:style w:type="paragraph" w:customStyle="1" w:styleId="35">
    <w:name w:val="References"/>
    <w:basedOn w:val="1"/>
    <w:uiPriority w:val="0"/>
    <w:pPr>
      <w:numPr>
        <w:ilvl w:val="2"/>
        <w:numId w:val="2"/>
      </w:numPr>
    </w:pPr>
    <w:rPr>
      <w:rFonts w:ascii="Times New Roman" w:hAnsi="Times New Roman" w:eastAsia="Times New Roman"/>
      <w:lang w:val="en-US"/>
    </w:rPr>
  </w:style>
  <w:style w:type="character" w:customStyle="1" w:styleId="36">
    <w:name w:val="Unresolved Mention"/>
    <w:unhideWhenUsed/>
    <w:uiPriority w:val="99"/>
    <w:rPr>
      <w:color w:val="605E5C"/>
      <w:shd w:val="clear" w:color="auto" w:fill="E1DFDD"/>
    </w:rPr>
  </w:style>
  <w:style w:type="paragraph" w:customStyle="1" w:styleId="37">
    <w:name w:val="_Style 36"/>
    <w:semiHidden/>
    <w:uiPriority w:val="99"/>
    <w:rPr>
      <w:rFonts w:ascii="Times" w:hAnsi="Times" w:eastAsia="바탕" w:cs="Times New Roman"/>
      <w:szCs w:val="24"/>
      <w:lang w:val="en-GB" w:eastAsia="en-US" w:bidi="ar-SA"/>
    </w:rPr>
  </w:style>
  <w:style w:type="paragraph" w:customStyle="1" w:styleId="38">
    <w:name w:val="Doc-text2"/>
    <w:basedOn w:val="1"/>
    <w:qFormat/>
    <w:uiPriority w:val="0"/>
    <w:pPr>
      <w:tabs>
        <w:tab w:val="left" w:pos="1622"/>
      </w:tabs>
      <w:ind w:left="1622" w:hanging="363"/>
    </w:pPr>
    <w:rPr>
      <w:rFonts w:ascii="Arial" w:hAnsi="Arial" w:eastAsia="MS Mincho"/>
      <w:lang w:eastAsia="en-GB"/>
    </w:rPr>
  </w:style>
  <w:style w:type="character" w:customStyle="1" w:styleId="39">
    <w:name w:val="apple-converted-space"/>
    <w:basedOn w:val="11"/>
    <w:uiPriority w:val="0"/>
  </w:style>
  <w:style w:type="paragraph" w:customStyle="1" w:styleId="40">
    <w:name w:val="B1"/>
    <w:basedOn w:val="19"/>
    <w:qFormat/>
    <w:uiPriority w:val="0"/>
    <w:pPr>
      <w:spacing w:after="180"/>
      <w:ind w:left="568" w:hanging="284"/>
    </w:pPr>
    <w:rPr>
      <w:rFonts w:eastAsia="宋体"/>
      <w:lang w:val="en-GB" w:eastAsia="en-US"/>
    </w:rPr>
  </w:style>
  <w:style w:type="character" w:customStyle="1" w:styleId="41">
    <w:name w:val="s1"/>
    <w:uiPriority w:val="0"/>
    <w:rPr>
      <w:rFonts w:ascii="lucida grande" w:hAnsi="lucida grande" w:eastAsia="lucida grande" w:cs="lucida grande"/>
      <w:color w:val="0F80FE"/>
      <w:sz w:val="68"/>
      <w:szCs w:val="68"/>
    </w:rPr>
  </w:style>
  <w:style w:type="character" w:customStyle="1" w:styleId="42">
    <w:name w:val="s3"/>
    <w:uiPriority w:val="0"/>
    <w:rPr>
      <w:rFonts w:ascii="Helvetica Neue" w:hAnsi="Helvetica Neue" w:eastAsia="Helvetica Neue" w:cs="Helvetica Neue"/>
      <w:sz w:val="60"/>
      <w:szCs w:val="60"/>
    </w:rPr>
  </w:style>
  <w:style w:type="character" w:customStyle="1" w:styleId="43">
    <w:name w:val="s2"/>
    <w:uiPriority w:val="0"/>
    <w:rPr>
      <w:rFonts w:hint="default" w:ascii="lucida grande" w:hAnsi="lucida grande" w:eastAsia="lucida grande" w:cs="lucida grande"/>
      <w:color w:val="0F80FE"/>
      <w:sz w:val="90"/>
      <w:szCs w:val="90"/>
    </w:rPr>
  </w:style>
  <w:style w:type="paragraph" w:customStyle="1" w:styleId="44">
    <w:name w:val="B2"/>
    <w:basedOn w:val="1"/>
    <w:qFormat/>
    <w:uiPriority w:val="0"/>
    <w:pPr>
      <w:ind w:left="851" w:hanging="284"/>
    </w:pPr>
  </w:style>
  <w:style w:type="paragraph" w:customStyle="1" w:styleId="45">
    <w:name w:val="B3"/>
    <w:basedOn w:val="1"/>
    <w:qFormat/>
    <w:uiPriority w:val="0"/>
    <w:pPr>
      <w:ind w:left="1135"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2</TotalTime>
  <ScaleCrop>false</ScaleCrop>
  <LinksUpToDate>false</LinksUpToDate>
  <CharactersWithSpaces>8686</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2024-01-04T08:13:00Z</dcterms:created>
  <dc:creator>김윤선/표준연구팀(SR)/Master/삼성전자</dc:creator>
  <cp:lastModifiedBy>danwu</cp:lastModifiedBy>
  <dcterms:modified xsi:type="dcterms:W3CDTF">2024-02-18T15:40:15Z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1033-6.4.0.8550</vt:lpwstr>
  </property>
  <property fmtid="{D5CDD505-2E9C-101B-9397-08002B2CF9AE}" pid="4" name="ICV">
    <vt:lpwstr>CB79F38655037EA319B4D165401036E3_43</vt:lpwstr>
  </property>
</Properties>
</file>